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EB1729" w:rsidRPr="00EB1729" w:rsidRDefault="00226D7D" w:rsidP="00EB1729">
            <w:pPr>
              <w:pStyle w:val="ConsPlusNonformat"/>
              <w:jc w:val="center"/>
              <w:rPr>
                <w:rFonts w:ascii="Times New Roman" w:hAnsi="Times New Roman" w:cs="Times New Roman"/>
                <w:color w:val="000000" w:themeColor="text1"/>
                <w:sz w:val="28"/>
                <w:szCs w:val="28"/>
              </w:rPr>
            </w:pPr>
            <w:r w:rsidRPr="00226D7D">
              <w:rPr>
                <w:rFonts w:ascii="Times New Roman" w:hAnsi="Times New Roman" w:cs="Times New Roman"/>
                <w:color w:val="000000" w:themeColor="text1"/>
                <w:sz w:val="28"/>
                <w:szCs w:val="28"/>
              </w:rPr>
              <w:t xml:space="preserve">Проект </w:t>
            </w:r>
            <w:r w:rsidR="00EB1729" w:rsidRPr="00EB1729">
              <w:rPr>
                <w:rFonts w:ascii="Times New Roman" w:hAnsi="Times New Roman" w:cs="Times New Roman"/>
                <w:color w:val="000000" w:themeColor="text1"/>
                <w:sz w:val="28"/>
                <w:szCs w:val="28"/>
              </w:rPr>
              <w:t>постановления</w:t>
            </w:r>
          </w:p>
          <w:p w:rsidR="00EB1729" w:rsidRPr="00EB1729" w:rsidRDefault="00EB1729" w:rsidP="00EB1729">
            <w:pPr>
              <w:pStyle w:val="ConsPlusNonformat"/>
              <w:jc w:val="center"/>
              <w:rPr>
                <w:rFonts w:ascii="Times New Roman" w:hAnsi="Times New Roman" w:cs="Times New Roman"/>
                <w:color w:val="000000" w:themeColor="text1"/>
                <w:sz w:val="28"/>
                <w:szCs w:val="28"/>
              </w:rPr>
            </w:pPr>
            <w:r w:rsidRPr="00EB1729">
              <w:rPr>
                <w:rFonts w:ascii="Times New Roman" w:hAnsi="Times New Roman" w:cs="Times New Roman"/>
                <w:color w:val="000000" w:themeColor="text1"/>
                <w:sz w:val="28"/>
                <w:szCs w:val="28"/>
              </w:rPr>
              <w:t>администрации муниципального образования г. Новороссийск «Об</w:t>
            </w:r>
          </w:p>
          <w:p w:rsidR="00EB1729" w:rsidRPr="00EB1729" w:rsidRDefault="00EB1729" w:rsidP="00EB1729">
            <w:pPr>
              <w:pStyle w:val="ConsPlusNonformat"/>
              <w:jc w:val="center"/>
              <w:rPr>
                <w:rFonts w:ascii="Times New Roman" w:hAnsi="Times New Roman" w:cs="Times New Roman"/>
                <w:color w:val="000000" w:themeColor="text1"/>
                <w:sz w:val="28"/>
                <w:szCs w:val="28"/>
              </w:rPr>
            </w:pPr>
            <w:r w:rsidRPr="00EB1729">
              <w:rPr>
                <w:rFonts w:ascii="Times New Roman" w:hAnsi="Times New Roman" w:cs="Times New Roman"/>
                <w:color w:val="000000" w:themeColor="text1"/>
                <w:sz w:val="28"/>
                <w:szCs w:val="28"/>
              </w:rPr>
              <w:t>утверждении административного регламента по предоставлению</w:t>
            </w:r>
          </w:p>
          <w:p w:rsidR="00EB1729" w:rsidRPr="00EB1729" w:rsidRDefault="00EB1729" w:rsidP="00EB1729">
            <w:pPr>
              <w:pStyle w:val="ConsPlusNonformat"/>
              <w:jc w:val="center"/>
              <w:rPr>
                <w:rFonts w:ascii="Times New Roman" w:hAnsi="Times New Roman" w:cs="Times New Roman"/>
                <w:color w:val="000000" w:themeColor="text1"/>
                <w:sz w:val="28"/>
                <w:szCs w:val="28"/>
              </w:rPr>
            </w:pPr>
            <w:r w:rsidRPr="00EB1729">
              <w:rPr>
                <w:rFonts w:ascii="Times New Roman" w:hAnsi="Times New Roman" w:cs="Times New Roman"/>
                <w:color w:val="000000" w:themeColor="text1"/>
                <w:sz w:val="28"/>
                <w:szCs w:val="28"/>
              </w:rPr>
              <w:t>муниципальной услуги: «Предоставление решения о согласовании</w:t>
            </w:r>
          </w:p>
          <w:p w:rsidR="00EB1729" w:rsidRPr="00EB1729" w:rsidRDefault="00EB1729" w:rsidP="00EB1729">
            <w:pPr>
              <w:pStyle w:val="ConsPlusNonformat"/>
              <w:jc w:val="center"/>
              <w:rPr>
                <w:rFonts w:ascii="Times New Roman" w:hAnsi="Times New Roman" w:cs="Times New Roman"/>
                <w:color w:val="000000" w:themeColor="text1"/>
                <w:sz w:val="28"/>
                <w:szCs w:val="28"/>
              </w:rPr>
            </w:pPr>
            <w:r w:rsidRPr="00EB1729">
              <w:rPr>
                <w:rFonts w:ascii="Times New Roman" w:hAnsi="Times New Roman" w:cs="Times New Roman"/>
                <w:color w:val="000000" w:themeColor="text1"/>
                <w:sz w:val="28"/>
                <w:szCs w:val="28"/>
              </w:rPr>
              <w:t>архитектурно - градостроительного облика объекта на территории</w:t>
            </w:r>
          </w:p>
          <w:p w:rsidR="00EB1729" w:rsidRDefault="00EB1729" w:rsidP="00EB1729">
            <w:pPr>
              <w:pStyle w:val="ConsPlusNonformat"/>
              <w:jc w:val="center"/>
              <w:rPr>
                <w:rFonts w:ascii="Times New Roman" w:hAnsi="Times New Roman" w:cs="Times New Roman"/>
                <w:color w:val="000000" w:themeColor="text1"/>
                <w:sz w:val="28"/>
                <w:szCs w:val="28"/>
              </w:rPr>
            </w:pPr>
            <w:r w:rsidRPr="00EB1729">
              <w:rPr>
                <w:rFonts w:ascii="Times New Roman" w:hAnsi="Times New Roman" w:cs="Times New Roman"/>
                <w:color w:val="000000" w:themeColor="text1"/>
                <w:sz w:val="28"/>
                <w:szCs w:val="28"/>
              </w:rPr>
              <w:t>муниципального образования город Новороссийск»</w:t>
            </w:r>
          </w:p>
          <w:p w:rsidR="00045209" w:rsidRPr="00C95FB5" w:rsidRDefault="00045209" w:rsidP="00EB1729">
            <w:pPr>
              <w:pStyle w:val="ConsPlusNonformat"/>
              <w:jc w:val="center"/>
              <w:rPr>
                <w:rFonts w:ascii="Times New Roman" w:hAnsi="Times New Roman" w:cs="Times New Roman"/>
                <w:b/>
                <w:sz w:val="28"/>
                <w:szCs w:val="28"/>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706124" w:rsidRPr="00B3393A">
                <w:rPr>
                  <w:rStyle w:val="ac"/>
                </w:rPr>
                <w:t>novmsp@mo-novorossiysk.ru</w:t>
              </w:r>
            </w:hyperlink>
            <w:r w:rsidR="00706124">
              <w:t xml:space="preserve"> </w:t>
            </w:r>
            <w:r w:rsidR="00391386">
              <w:rPr>
                <w:rFonts w:ascii="Times New Roman" w:hAnsi="Times New Roman" w:cs="Times New Roman"/>
                <w:sz w:val="24"/>
                <w:szCs w:val="24"/>
              </w:rPr>
              <w:t xml:space="preserve">не позднее </w:t>
            </w:r>
            <w:r w:rsidR="00EB1729">
              <w:rPr>
                <w:rFonts w:ascii="Times New Roman" w:hAnsi="Times New Roman" w:cs="Times New Roman"/>
                <w:b/>
                <w:sz w:val="24"/>
                <w:szCs w:val="24"/>
              </w:rPr>
              <w:t>10</w:t>
            </w:r>
            <w:r w:rsidR="00226D7D">
              <w:rPr>
                <w:rFonts w:ascii="Times New Roman" w:hAnsi="Times New Roman" w:cs="Times New Roman"/>
                <w:b/>
                <w:sz w:val="24"/>
                <w:szCs w:val="24"/>
              </w:rPr>
              <w:t>.10</w:t>
            </w:r>
            <w:r w:rsidR="0013237E" w:rsidRPr="00754151">
              <w:rPr>
                <w:rFonts w:ascii="Times New Roman" w:hAnsi="Times New Roman" w:cs="Times New Roman"/>
                <w:b/>
                <w:sz w:val="24"/>
                <w:szCs w:val="24"/>
              </w:rPr>
              <w:t>.2023</w:t>
            </w:r>
            <w:r w:rsidR="00391386" w:rsidRPr="00754151">
              <w:rPr>
                <w:rFonts w:ascii="Times New Roman" w:hAnsi="Times New Roman" w:cs="Times New Roman"/>
                <w:b/>
                <w:sz w:val="24"/>
                <w:szCs w:val="24"/>
              </w:rPr>
              <w:t xml:space="preserve"> г</w:t>
            </w:r>
            <w:r w:rsidRPr="00754151">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bookmarkStart w:id="1" w:name="_GoBack"/>
            <w:bookmarkEnd w:id="1"/>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r w:rsidR="00321B75" w:rsidRPr="0092457C">
        <w:rPr>
          <w:rFonts w:ascii="Times New Roman" w:hAnsi="Times New Roman" w:cs="Times New Roman"/>
          <w:sz w:val="28"/>
          <w:szCs w:val="28"/>
        </w:rPr>
        <w:t>затратные</w:t>
      </w:r>
      <w:r w:rsidRPr="0092457C">
        <w:rPr>
          <w:rFonts w:ascii="Times New Roman" w:hAnsi="Times New Roman" w:cs="Times New Roman"/>
          <w:sz w:val="28"/>
          <w:szCs w:val="28"/>
        </w:rPr>
        <w:t xml:space="preserve"> и (или) более эффективны</w:t>
      </w:r>
      <w:r w:rsidR="00321B75">
        <w:rPr>
          <w:rFonts w:ascii="Times New Roman" w:hAnsi="Times New Roman" w:cs="Times New Roman"/>
          <w:sz w:val="28"/>
          <w:szCs w:val="28"/>
        </w:rPr>
        <w:t>е</w:t>
      </w:r>
      <w:r w:rsidRPr="0092457C">
        <w:rPr>
          <w:rFonts w:ascii="Times New Roman" w:hAnsi="Times New Roman" w:cs="Times New Roman"/>
          <w:sz w:val="28"/>
          <w:szCs w:val="28"/>
        </w:rPr>
        <w:t>?</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w:t>
      </w:r>
      <w:r w:rsidRPr="0092457C">
        <w:rPr>
          <w:rFonts w:ascii="Times New Roman" w:hAnsi="Times New Roman" w:cs="Times New Roman"/>
          <w:sz w:val="28"/>
          <w:szCs w:val="28"/>
        </w:rPr>
        <w:lastRenderedPageBreak/>
        <w:t>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4A" w:rsidRDefault="00AC4C4A" w:rsidP="00840B1E">
      <w:pPr>
        <w:spacing w:after="0" w:line="240" w:lineRule="auto"/>
      </w:pPr>
      <w:r>
        <w:separator/>
      </w:r>
    </w:p>
  </w:endnote>
  <w:endnote w:type="continuationSeparator" w:id="0">
    <w:p w:rsidR="00AC4C4A" w:rsidRDefault="00AC4C4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4A" w:rsidRDefault="00AC4C4A" w:rsidP="00840B1E">
      <w:pPr>
        <w:spacing w:after="0" w:line="240" w:lineRule="auto"/>
      </w:pPr>
      <w:r>
        <w:separator/>
      </w:r>
    </w:p>
  </w:footnote>
  <w:footnote w:type="continuationSeparator" w:id="0">
    <w:p w:rsidR="00AC4C4A" w:rsidRDefault="00AC4C4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EB1729">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60C36"/>
    <w:rsid w:val="000706D4"/>
    <w:rsid w:val="000754A6"/>
    <w:rsid w:val="00085C33"/>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6D7D"/>
    <w:rsid w:val="00227152"/>
    <w:rsid w:val="00240607"/>
    <w:rsid w:val="002611BC"/>
    <w:rsid w:val="0026767F"/>
    <w:rsid w:val="00273A6E"/>
    <w:rsid w:val="00283205"/>
    <w:rsid w:val="002943EA"/>
    <w:rsid w:val="002A7755"/>
    <w:rsid w:val="002B394F"/>
    <w:rsid w:val="002B5FC5"/>
    <w:rsid w:val="002C04D6"/>
    <w:rsid w:val="002C6325"/>
    <w:rsid w:val="002C664D"/>
    <w:rsid w:val="002D011C"/>
    <w:rsid w:val="002D6297"/>
    <w:rsid w:val="003019C2"/>
    <w:rsid w:val="00321B75"/>
    <w:rsid w:val="003238C7"/>
    <w:rsid w:val="0033084A"/>
    <w:rsid w:val="00333FB4"/>
    <w:rsid w:val="003420CF"/>
    <w:rsid w:val="00343B3A"/>
    <w:rsid w:val="00356529"/>
    <w:rsid w:val="00386E4D"/>
    <w:rsid w:val="00391386"/>
    <w:rsid w:val="003C3086"/>
    <w:rsid w:val="003D49AF"/>
    <w:rsid w:val="003D6E71"/>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F11"/>
    <w:rsid w:val="006C78F5"/>
    <w:rsid w:val="006F1D4F"/>
    <w:rsid w:val="006F6D95"/>
    <w:rsid w:val="00706124"/>
    <w:rsid w:val="00707F4D"/>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63FB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A0803"/>
    <w:rsid w:val="00AB2F9A"/>
    <w:rsid w:val="00AB4ADE"/>
    <w:rsid w:val="00AC0136"/>
    <w:rsid w:val="00AC4C4A"/>
    <w:rsid w:val="00AD5263"/>
    <w:rsid w:val="00B002FC"/>
    <w:rsid w:val="00B00F80"/>
    <w:rsid w:val="00B044AC"/>
    <w:rsid w:val="00B16014"/>
    <w:rsid w:val="00B23F96"/>
    <w:rsid w:val="00B51F58"/>
    <w:rsid w:val="00B606F2"/>
    <w:rsid w:val="00B64B45"/>
    <w:rsid w:val="00B8026F"/>
    <w:rsid w:val="00B819BD"/>
    <w:rsid w:val="00B82BAF"/>
    <w:rsid w:val="00B910CD"/>
    <w:rsid w:val="00BB2176"/>
    <w:rsid w:val="00BE3C3C"/>
    <w:rsid w:val="00BF03BC"/>
    <w:rsid w:val="00C67E56"/>
    <w:rsid w:val="00C71498"/>
    <w:rsid w:val="00C868B5"/>
    <w:rsid w:val="00C95FB5"/>
    <w:rsid w:val="00CA1F5C"/>
    <w:rsid w:val="00CC47EA"/>
    <w:rsid w:val="00CC4F5A"/>
    <w:rsid w:val="00CD25B9"/>
    <w:rsid w:val="00CD34F7"/>
    <w:rsid w:val="00CF50BC"/>
    <w:rsid w:val="00D42733"/>
    <w:rsid w:val="00D46B99"/>
    <w:rsid w:val="00D94C19"/>
    <w:rsid w:val="00D96429"/>
    <w:rsid w:val="00D97098"/>
    <w:rsid w:val="00DC086F"/>
    <w:rsid w:val="00DE7E98"/>
    <w:rsid w:val="00E04A90"/>
    <w:rsid w:val="00E10A5F"/>
    <w:rsid w:val="00E12C50"/>
    <w:rsid w:val="00E16FEF"/>
    <w:rsid w:val="00E27428"/>
    <w:rsid w:val="00E659FD"/>
    <w:rsid w:val="00E669E1"/>
    <w:rsid w:val="00E72288"/>
    <w:rsid w:val="00E80251"/>
    <w:rsid w:val="00E81BE7"/>
    <w:rsid w:val="00E82E87"/>
    <w:rsid w:val="00EB1729"/>
    <w:rsid w:val="00EC603E"/>
    <w:rsid w:val="00ED4B96"/>
    <w:rsid w:val="00F106AC"/>
    <w:rsid w:val="00F3084F"/>
    <w:rsid w:val="00F31401"/>
    <w:rsid w:val="00F34C4A"/>
    <w:rsid w:val="00F46CFC"/>
    <w:rsid w:val="00F67BE4"/>
    <w:rsid w:val="00F76B16"/>
    <w:rsid w:val="00F77767"/>
    <w:rsid w:val="00F84BD7"/>
    <w:rsid w:val="00F90A43"/>
    <w:rsid w:val="00FC19C8"/>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mo-novorossiy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158A1-7AB1-4E45-B6C4-8BE4AF0A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1127</Words>
  <Characters>6427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Федоренко Н.А.</cp:lastModifiedBy>
  <cp:revision>23</cp:revision>
  <dcterms:created xsi:type="dcterms:W3CDTF">2023-04-12T09:11:00Z</dcterms:created>
  <dcterms:modified xsi:type="dcterms:W3CDTF">2023-09-27T11:40:00Z</dcterms:modified>
</cp:coreProperties>
</file>